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040B" w:rsidRDefault="00C4040B" w:rsidP="00C4040B">
      <w:pPr>
        <w:pStyle w:val="a5"/>
      </w:pPr>
      <w:r>
        <w:t>本文介绍了西门子工业网络</w:t>
      </w:r>
      <w:r>
        <w:rPr>
          <w:b/>
          <w:bCs/>
        </w:rPr>
        <w:t>PC.ACCESS</w:t>
      </w:r>
      <w:r>
        <w:t>用于</w:t>
      </w:r>
      <w:r>
        <w:rPr>
          <w:b/>
          <w:bCs/>
        </w:rPr>
        <w:t>OPC</w:t>
      </w:r>
      <w:r>
        <w:t>的服务器，turingcontrol做为</w:t>
      </w:r>
      <w:r>
        <w:rPr>
          <w:b/>
          <w:bCs/>
        </w:rPr>
        <w:t>OPC</w:t>
      </w:r>
      <w:r>
        <w:t>的客户端建立通过</w:t>
      </w:r>
      <w:r>
        <w:rPr>
          <w:b/>
          <w:bCs/>
        </w:rPr>
        <w:t>OPC</w:t>
      </w:r>
      <w:r>
        <w:t>的方式与西门子</w:t>
      </w:r>
      <w:r>
        <w:rPr>
          <w:b/>
          <w:bCs/>
        </w:rPr>
        <w:t>200</w:t>
      </w:r>
      <w:r>
        <w:t>PLC进行数据交换</w:t>
      </w:r>
    </w:p>
    <w:p w:rsidR="00C4040B" w:rsidRDefault="00C4040B" w:rsidP="00C4040B">
      <w:pPr>
        <w:pStyle w:val="a5"/>
      </w:pPr>
      <w:r>
        <w:rPr>
          <w:b/>
          <w:bCs/>
        </w:rPr>
        <w:t>一．</w:t>
      </w:r>
      <w:r>
        <w:t>基本相关信息</w:t>
      </w:r>
    </w:p>
    <w:p w:rsidR="00C4040B" w:rsidRDefault="00C4040B" w:rsidP="00C4040B">
      <w:pPr>
        <w:pStyle w:val="a5"/>
      </w:pPr>
      <w:r>
        <w:rPr>
          <w:b/>
          <w:bCs/>
        </w:rPr>
        <w:t>1.PC.ACCESS</w:t>
      </w:r>
      <w:r>
        <w:t>（软件）</w:t>
      </w:r>
      <w:r>
        <w:br/>
        <w:t>这是西门子工业控制网络提供给客户的一个开放的，多元的通讯系统，在本例子用来作为</w:t>
      </w:r>
      <w:r>
        <w:rPr>
          <w:b/>
          <w:bCs/>
        </w:rPr>
        <w:t>OPC</w:t>
      </w:r>
      <w:r>
        <w:t>的服务器。</w:t>
      </w:r>
      <w:r>
        <w:br/>
      </w:r>
      <w:r>
        <w:rPr>
          <w:b/>
          <w:bCs/>
        </w:rPr>
        <w:t>2.图灵开物</w:t>
      </w:r>
      <w:r>
        <w:t>(软件）</w:t>
      </w:r>
      <w:r>
        <w:br/>
        <w:t>咱们使用的组态软件在本例子中用来作为</w:t>
      </w:r>
      <w:r>
        <w:rPr>
          <w:b/>
          <w:bCs/>
        </w:rPr>
        <w:t>OPC</w:t>
      </w:r>
      <w:r>
        <w:t>的客户端。</w:t>
      </w:r>
    </w:p>
    <w:p w:rsidR="00F9746C" w:rsidRDefault="00C4040B" w:rsidP="00C4040B">
      <w:pPr>
        <w:pStyle w:val="a5"/>
        <w:rPr>
          <w:rFonts w:hint="eastAsia"/>
        </w:rPr>
      </w:pPr>
      <w:r>
        <w:rPr>
          <w:b/>
          <w:bCs/>
        </w:rPr>
        <w:t>二.200</w:t>
      </w:r>
      <w:r>
        <w:t>PLC通过</w:t>
      </w:r>
      <w:r>
        <w:rPr>
          <w:b/>
          <w:bCs/>
        </w:rPr>
        <w:t>PPI</w:t>
      </w:r>
      <w:r>
        <w:t>连接方式与开物进行</w:t>
      </w:r>
      <w:r>
        <w:rPr>
          <w:b/>
          <w:bCs/>
        </w:rPr>
        <w:t>OPC</w:t>
      </w:r>
      <w:r>
        <w:t>通信</w:t>
      </w:r>
      <w:r>
        <w:br/>
      </w:r>
      <w:r>
        <w:rPr>
          <w:b/>
          <w:bCs/>
        </w:rPr>
        <w:t>1）</w:t>
      </w:r>
      <w:r>
        <w:t>打开</w:t>
      </w:r>
      <w:r>
        <w:rPr>
          <w:b/>
          <w:bCs/>
        </w:rPr>
        <w:t>200PLC</w:t>
      </w:r>
      <w:r>
        <w:t>的编程软件建立例子程序并且下载到</w:t>
      </w:r>
      <w:r>
        <w:rPr>
          <w:b/>
          <w:bCs/>
        </w:rPr>
        <w:t>PLC</w:t>
      </w:r>
      <w:r>
        <w:t>里</w:t>
      </w:r>
      <w:r>
        <w:br/>
      </w:r>
      <w:r>
        <w:rPr>
          <w:noProof/>
        </w:rPr>
        <w:drawing>
          <wp:inline distT="0" distB="0" distL="0" distR="0">
            <wp:extent cx="5274310" cy="2745740"/>
            <wp:effectExtent l="19050" t="0" r="2540" b="0"/>
            <wp:docPr id="1" name="图片 0" descr="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745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  <w:t>例子程序中占用了</w:t>
      </w:r>
      <w:r>
        <w:rPr>
          <w:b/>
          <w:bCs/>
        </w:rPr>
        <w:t>VBO、VB2、M1.0、M1.1、Q0.</w:t>
      </w:r>
      <w:r w:rsidR="00F9746C">
        <w:rPr>
          <w:rFonts w:hint="eastAsia"/>
          <w:noProof/>
        </w:rPr>
        <w:br/>
      </w:r>
      <w:r w:rsidR="00F9746C">
        <w:rPr>
          <w:noProof/>
        </w:rPr>
        <w:lastRenderedPageBreak/>
        <w:drawing>
          <wp:inline distT="0" distB="0" distL="0" distR="0">
            <wp:extent cx="3924300" cy="3800475"/>
            <wp:effectExtent l="19050" t="0" r="0" b="0"/>
            <wp:docPr id="5" name="图片 4" descr="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924300" cy="3800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9746C">
        <w:t xml:space="preserve"> </w:t>
      </w:r>
      <w:r w:rsidR="00F9746C">
        <w:rPr>
          <w:rFonts w:hint="eastAsia"/>
        </w:rPr>
        <w:br/>
      </w:r>
      <w:r w:rsidR="00F9746C">
        <w:rPr>
          <w:noProof/>
        </w:rPr>
        <w:drawing>
          <wp:inline distT="0" distB="0" distL="0" distR="0">
            <wp:extent cx="3238500" cy="2867025"/>
            <wp:effectExtent l="19050" t="0" r="0" b="0"/>
            <wp:docPr id="6" name="图片 5" descr="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238500" cy="2867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9746C">
        <w:br/>
      </w:r>
      <w:r w:rsidR="00F9746C">
        <w:rPr>
          <w:rFonts w:hint="eastAsia"/>
          <w:noProof/>
        </w:rPr>
        <w:lastRenderedPageBreak/>
        <w:drawing>
          <wp:inline distT="0" distB="0" distL="0" distR="0">
            <wp:extent cx="3876675" cy="4076700"/>
            <wp:effectExtent l="19050" t="0" r="9525" b="0"/>
            <wp:docPr id="8" name="图片 7" descr="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876675" cy="407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9746C">
        <w:rPr>
          <w:rFonts w:hint="eastAsia"/>
        </w:rPr>
        <w:br/>
      </w:r>
      <w:r w:rsidR="00F9746C">
        <w:rPr>
          <w:noProof/>
        </w:rPr>
        <w:drawing>
          <wp:inline distT="0" distB="0" distL="0" distR="0">
            <wp:extent cx="5274310" cy="1508760"/>
            <wp:effectExtent l="19050" t="0" r="2540" b="0"/>
            <wp:docPr id="7" name="图片 6" descr="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.jp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508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b/>
          <w:bCs/>
        </w:rPr>
        <w:t>3）</w:t>
      </w:r>
      <w:r>
        <w:t>用客户机测试通信是否正常， </w:t>
      </w:r>
      <w:r>
        <w:rPr>
          <w:b/>
          <w:bCs/>
        </w:rPr>
        <w:t>good</w:t>
      </w:r>
      <w:r>
        <w:t>正常</w:t>
      </w:r>
      <w:r>
        <w:rPr>
          <w:b/>
          <w:bCs/>
        </w:rPr>
        <w:t>bad</w:t>
      </w:r>
      <w:r>
        <w:t>失败</w:t>
      </w:r>
      <w:r>
        <w:br/>
      </w:r>
      <w:r w:rsidR="00F9746C">
        <w:rPr>
          <w:noProof/>
        </w:rPr>
        <w:drawing>
          <wp:inline distT="0" distB="0" distL="0" distR="0">
            <wp:extent cx="5274310" cy="880110"/>
            <wp:effectExtent l="19050" t="0" r="2540" b="0"/>
            <wp:docPr id="9" name="图片 8" descr="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.jp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880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b/>
          <w:bCs/>
        </w:rPr>
        <w:t>4）</w:t>
      </w:r>
      <w:r>
        <w:t>打开开物连接</w:t>
      </w:r>
      <w:r>
        <w:rPr>
          <w:b/>
          <w:bCs/>
        </w:rPr>
        <w:t>200</w:t>
      </w:r>
      <w:r>
        <w:t>PLC的</w:t>
      </w:r>
      <w:r>
        <w:rPr>
          <w:b/>
          <w:bCs/>
        </w:rPr>
        <w:t>OPC sever</w:t>
      </w:r>
      <w:r w:rsidR="00F9746C">
        <w:rPr>
          <w:rFonts w:hint="eastAsia"/>
          <w:b/>
          <w:bCs/>
        </w:rPr>
        <w:br/>
      </w:r>
      <w:r w:rsidR="00F9746C">
        <w:rPr>
          <w:noProof/>
        </w:rPr>
        <w:lastRenderedPageBreak/>
        <w:drawing>
          <wp:inline distT="0" distB="0" distL="0" distR="0">
            <wp:extent cx="4067175" cy="1847850"/>
            <wp:effectExtent l="19050" t="0" r="9525" b="0"/>
            <wp:docPr id="10" name="图片 9" descr="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.jp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067175" cy="1847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b/>
          <w:bCs/>
        </w:rPr>
        <w:t>5）</w:t>
      </w:r>
      <w:r>
        <w:t>建立标签</w:t>
      </w:r>
      <w:r>
        <w:br/>
      </w:r>
      <w:r w:rsidR="00F9746C">
        <w:rPr>
          <w:noProof/>
        </w:rPr>
        <w:drawing>
          <wp:inline distT="0" distB="0" distL="0" distR="0">
            <wp:extent cx="4562475" cy="2971800"/>
            <wp:effectExtent l="19050" t="0" r="9525" b="0"/>
            <wp:docPr id="11" name="图片 10" descr="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.jp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562475" cy="297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040B" w:rsidRDefault="00F9746C" w:rsidP="00C4040B">
      <w:pPr>
        <w:pStyle w:val="a5"/>
      </w:pPr>
      <w:r>
        <w:rPr>
          <w:noProof/>
        </w:rPr>
        <w:lastRenderedPageBreak/>
        <w:drawing>
          <wp:inline distT="0" distB="0" distL="0" distR="0">
            <wp:extent cx="4552950" cy="3867150"/>
            <wp:effectExtent l="19050" t="0" r="0" b="0"/>
            <wp:docPr id="12" name="图片 11" descr="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.jp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552950" cy="3867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4040B">
        <w:br/>
        <w:t xml:space="preserve">注：主设备为200PLC </w:t>
      </w:r>
      <w:r w:rsidR="00C4040B">
        <w:rPr>
          <w:b/>
          <w:bCs/>
        </w:rPr>
        <w:t>OPC sever</w:t>
      </w:r>
      <w:r w:rsidR="00C4040B">
        <w:t>主地址为在</w:t>
      </w:r>
      <w:r w:rsidR="00C4040B">
        <w:rPr>
          <w:b/>
          <w:bCs/>
        </w:rPr>
        <w:t>PC.ACCESS</w:t>
      </w:r>
      <w:r w:rsidR="00C4040B">
        <w:t>中见立数据的数据代码 如图所示建立一个开关量一个模拟量依此类推</w:t>
      </w:r>
    </w:p>
    <w:p w:rsidR="0067304B" w:rsidRPr="00C4040B" w:rsidRDefault="00C4040B" w:rsidP="00F9746C">
      <w:pPr>
        <w:pStyle w:val="a5"/>
        <w:spacing w:after="240" w:afterAutospacing="0"/>
        <w:rPr>
          <w:rFonts w:hint="eastAsia"/>
        </w:rPr>
      </w:pPr>
      <w:r>
        <w:rPr>
          <w:b/>
          <w:bCs/>
        </w:rPr>
        <w:t>二.</w:t>
      </w:r>
      <w:r>
        <w:t>与开物的建立就已经完成了，其余根据自己的要求进行开发。</w:t>
      </w:r>
    </w:p>
    <w:sectPr w:rsidR="0067304B" w:rsidRPr="00C404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304B" w:rsidRDefault="0067304B" w:rsidP="00C4040B">
      <w:r>
        <w:separator/>
      </w:r>
    </w:p>
  </w:endnote>
  <w:endnote w:type="continuationSeparator" w:id="1">
    <w:p w:rsidR="0067304B" w:rsidRDefault="0067304B" w:rsidP="00C404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304B" w:rsidRDefault="0067304B" w:rsidP="00C4040B">
      <w:r>
        <w:separator/>
      </w:r>
    </w:p>
  </w:footnote>
  <w:footnote w:type="continuationSeparator" w:id="1">
    <w:p w:rsidR="0067304B" w:rsidRDefault="0067304B" w:rsidP="00C4040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4040B"/>
    <w:rsid w:val="0067304B"/>
    <w:rsid w:val="00C4040B"/>
    <w:rsid w:val="00F974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404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4040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4040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4040B"/>
    <w:rPr>
      <w:sz w:val="18"/>
      <w:szCs w:val="18"/>
    </w:rPr>
  </w:style>
  <w:style w:type="paragraph" w:styleId="a5">
    <w:name w:val="Normal (Web)"/>
    <w:basedOn w:val="a"/>
    <w:uiPriority w:val="99"/>
    <w:unhideWhenUsed/>
    <w:rsid w:val="00C4040B"/>
    <w:pPr>
      <w:widowControl/>
      <w:spacing w:before="100" w:beforeAutospacing="1" w:after="100" w:afterAutospacing="1" w:line="240" w:lineRule="atLeast"/>
      <w:jc w:val="left"/>
    </w:pPr>
    <w:rPr>
      <w:rFonts w:ascii="宋体" w:eastAsia="宋体" w:hAnsi="宋体" w:cs="宋体"/>
      <w:kern w:val="0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C4040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4040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53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2050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5</Pages>
  <Words>68</Words>
  <Characters>389</Characters>
  <Application>Microsoft Office Word</Application>
  <DocSecurity>0</DocSecurity>
  <Lines>3</Lines>
  <Paragraphs>1</Paragraphs>
  <ScaleCrop>false</ScaleCrop>
  <Company>controx</Company>
  <LinksUpToDate>false</LinksUpToDate>
  <CharactersWithSpaces>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 SYSTEM</dc:creator>
  <cp:keywords/>
  <dc:description/>
  <cp:lastModifiedBy>MC SYSTEM</cp:lastModifiedBy>
  <cp:revision>2</cp:revision>
  <dcterms:created xsi:type="dcterms:W3CDTF">2013-04-01T02:06:00Z</dcterms:created>
  <dcterms:modified xsi:type="dcterms:W3CDTF">2013-04-01T02:25:00Z</dcterms:modified>
</cp:coreProperties>
</file>